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7" w:right="-607.7952755905511" w:firstLine="0"/>
        <w:jc w:val="center"/>
        <w:rPr>
          <w:rFonts w:ascii="Oswald" w:cs="Oswald" w:eastAsia="Oswald" w:hAnsi="Oswald"/>
          <w:sz w:val="28"/>
          <w:szCs w:val="28"/>
        </w:rPr>
      </w:pPr>
      <w:bookmarkStart w:colFirst="0" w:colLast="0" w:name="_13sl58n7umkl" w:id="0"/>
      <w:bookmarkEnd w:id="0"/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Fiche-info pour la formation à la conduite</w:t>
      </w:r>
    </w:p>
    <w:p w:rsidR="00000000" w:rsidDel="00000000" w:rsidP="00000000" w:rsidRDefault="00000000" w:rsidRPr="00000000" w14:paraId="00000002">
      <w:pPr>
        <w:pStyle w:val="Title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7" w:right="-607.7952755905511" w:firstLine="0"/>
        <w:jc w:val="center"/>
        <w:rPr>
          <w:rFonts w:ascii="Oswald" w:cs="Oswald" w:eastAsia="Oswald" w:hAnsi="Oswald"/>
        </w:rPr>
      </w:pPr>
      <w:bookmarkStart w:colFirst="0" w:colLast="0" w:name="_7cl12cg2yyg" w:id="1"/>
      <w:bookmarkEnd w:id="1"/>
      <w:r w:rsidDel="00000000" w:rsidR="00000000" w:rsidRPr="00000000">
        <w:rPr>
          <w:rFonts w:ascii="Oswald" w:cs="Oswald" w:eastAsia="Oswald" w:hAnsi="Oswald"/>
          <w:rtl w:val="0"/>
        </w:rPr>
        <w:t xml:space="preserve">Conditions d’accès au Permis B (Belgique)</w:t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0" w:before="0" w:lineRule="auto"/>
        <w:ind w:left="720" w:firstLine="0"/>
        <w:rPr>
          <w:rFonts w:ascii="Arial" w:cs="Arial" w:eastAsia="Arial" w:hAnsi="Arial"/>
          <w:color w:val="000000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5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45"/>
        <w:gridCol w:w="915"/>
        <w:gridCol w:w="2025"/>
        <w:gridCol w:w="450"/>
        <w:gridCol w:w="3315"/>
        <w:tblGridChange w:id="0">
          <w:tblGrid>
            <w:gridCol w:w="3645"/>
            <w:gridCol w:w="915"/>
            <w:gridCol w:w="2025"/>
            <w:gridCol w:w="450"/>
            <w:gridCol w:w="3315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4">
            <w:pPr>
              <w:pageBreakBefore w:val="0"/>
              <w:spacing w:after="120" w:before="12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Conditions de base : </w:t>
            </w:r>
          </w:p>
          <w:p w:rsidR="00000000" w:rsidDel="00000000" w:rsidP="00000000" w:rsidRDefault="00000000" w:rsidRPr="00000000" w14:paraId="00000005">
            <w:pPr>
              <w:pageBreakBefore w:val="0"/>
              <w:numPr>
                <w:ilvl w:val="0"/>
                <w:numId w:val="4"/>
              </w:numPr>
              <w:spacing w:after="0" w:afterAutospacing="0" w:before="120" w:line="240" w:lineRule="auto"/>
              <w:ind w:left="720" w:hanging="360"/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âge minimum pour passer le permis théorique : 17 ans  </w:t>
            </w:r>
          </w:p>
          <w:p w:rsidR="00000000" w:rsidDel="00000000" w:rsidP="00000000" w:rsidRDefault="00000000" w:rsidRPr="00000000" w14:paraId="00000006">
            <w:pPr>
              <w:pageBreakBefore w:val="0"/>
              <w:numPr>
                <w:ilvl w:val="0"/>
                <w:numId w:val="4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âge minimum pour apprendre à conduire : 17 ans (filière libre) ou 18 ans (auto-école)</w:t>
            </w:r>
          </w:p>
          <w:p w:rsidR="00000000" w:rsidDel="00000000" w:rsidP="00000000" w:rsidRDefault="00000000" w:rsidRPr="00000000" w14:paraId="00000007">
            <w:pPr>
              <w:pageBreakBefore w:val="0"/>
              <w:numPr>
                <w:ilvl w:val="0"/>
                <w:numId w:val="4"/>
              </w:numPr>
              <w:spacing w:after="120" w:before="0" w:beforeAutospacing="0" w:line="240" w:lineRule="auto"/>
              <w:ind w:left="720" w:hanging="360"/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âge minimum pour passer l’examen pratique : 18 ans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9cc3e5" w:val="clear"/>
          </w:tcPr>
          <w:p w:rsidR="00000000" w:rsidDel="00000000" w:rsidP="00000000" w:rsidRDefault="00000000" w:rsidRPr="00000000" w14:paraId="0000000C">
            <w:pPr>
              <w:pStyle w:val="Heading3"/>
              <w:pageBreakBefore w:val="0"/>
              <w:numPr>
                <w:ilvl w:val="0"/>
                <w:numId w:val="1"/>
              </w:numPr>
              <w:spacing w:after="120" w:before="120" w:lineRule="auto"/>
              <w:ind w:left="720" w:hanging="360"/>
              <w:jc w:val="center"/>
              <w:rPr>
                <w:u w:val="none"/>
              </w:rPr>
            </w:pPr>
            <w:bookmarkStart w:colFirst="0" w:colLast="0" w:name="_260uvjswnki3" w:id="2"/>
            <w:bookmarkEnd w:id="2"/>
            <w:r w:rsidDel="00000000" w:rsidR="00000000" w:rsidRPr="00000000">
              <w:rPr>
                <w:rtl w:val="0"/>
              </w:rPr>
              <w:t xml:space="preserve">Apprendre la théorie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Tout  seul</w:t>
            </w:r>
          </w:p>
          <w:p w:rsidR="00000000" w:rsidDel="00000000" w:rsidP="00000000" w:rsidRDefault="00000000" w:rsidRPr="00000000" w14:paraId="00000012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Livre et Sites web</w:t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Prix : 3,50€ à 90€</w:t>
            </w:r>
          </w:p>
          <w:p w:rsidR="00000000" w:rsidDel="00000000" w:rsidP="00000000" w:rsidRDefault="00000000" w:rsidRPr="00000000" w14:paraId="00000014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Méthodes fiables : 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2"/>
              </w:numPr>
              <w:spacing w:before="0" w:lineRule="auto"/>
              <w:ind w:left="425.19685039370086" w:hanging="285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Permis Online (gratuit)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2"/>
              </w:numPr>
              <w:spacing w:after="0" w:before="0" w:line="240" w:lineRule="auto"/>
              <w:ind w:left="425.19685039370086" w:hanging="285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Connaître et Conduire (payant)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2"/>
              </w:numPr>
              <w:spacing w:after="0" w:before="0" w:line="240" w:lineRule="auto"/>
              <w:ind w:left="425.19685039370086" w:hanging="285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Feu Vert (payant)</w:t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A">
            <w:pPr>
              <w:pageBreakBefore w:val="0"/>
              <w:spacing w:before="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Dans une association</w:t>
            </w:r>
          </w:p>
          <w:p w:rsidR="00000000" w:rsidDel="00000000" w:rsidP="00000000" w:rsidRDefault="00000000" w:rsidRPr="00000000" w14:paraId="0000001B">
            <w:pPr>
              <w:pageBreakBefore w:val="0"/>
              <w:spacing w:before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30h à 80h de cours collectifs</w:t>
            </w:r>
          </w:p>
          <w:p w:rsidR="00000000" w:rsidDel="00000000" w:rsidP="00000000" w:rsidRDefault="00000000" w:rsidRPr="00000000" w14:paraId="0000001C">
            <w:pPr>
              <w:pageBreakBefore w:val="0"/>
              <w:spacing w:before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Prix : réduit ou gratuit</w:t>
            </w:r>
          </w:p>
          <w:p w:rsidR="00000000" w:rsidDel="00000000" w:rsidP="00000000" w:rsidRDefault="00000000" w:rsidRPr="00000000" w14:paraId="0000001D">
            <w:pPr>
              <w:pageBreakBefore w:val="0"/>
              <w:spacing w:before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spacing w:before="0" w:lineRule="auto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spacing w:before="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En auto-école</w:t>
            </w:r>
          </w:p>
          <w:p w:rsidR="00000000" w:rsidDel="00000000" w:rsidP="00000000" w:rsidRDefault="00000000" w:rsidRPr="00000000" w14:paraId="00000022">
            <w:pPr>
              <w:pageBreakBefore w:val="0"/>
              <w:spacing w:before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12h de cours</w:t>
            </w:r>
          </w:p>
          <w:p w:rsidR="00000000" w:rsidDel="00000000" w:rsidP="00000000" w:rsidRDefault="00000000" w:rsidRPr="00000000" w14:paraId="00000023">
            <w:pPr>
              <w:pageBreakBefore w:val="0"/>
              <w:spacing w:before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Prix : 150€</w:t>
            </w:r>
          </w:p>
          <w:p w:rsidR="00000000" w:rsidDel="00000000" w:rsidP="00000000" w:rsidRDefault="00000000" w:rsidRPr="00000000" w14:paraId="00000024">
            <w:pPr>
              <w:pageBreakBefore w:val="0"/>
              <w:spacing w:before="0" w:lineRule="auto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spacing w:before="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Liste des auto-écoles agréées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9cc3e5" w:val="clear"/>
          </w:tcPr>
          <w:p w:rsidR="00000000" w:rsidDel="00000000" w:rsidP="00000000" w:rsidRDefault="00000000" w:rsidRPr="00000000" w14:paraId="00000026">
            <w:pPr>
              <w:pStyle w:val="Heading3"/>
              <w:pageBreakBefore w:val="0"/>
              <w:numPr>
                <w:ilvl w:val="0"/>
                <w:numId w:val="1"/>
              </w:numPr>
              <w:spacing w:before="120" w:lineRule="auto"/>
              <w:ind w:left="720" w:hanging="360"/>
              <w:jc w:val="center"/>
              <w:rPr>
                <w:u w:val="none"/>
              </w:rPr>
            </w:pPr>
            <w:bookmarkStart w:colFirst="0" w:colLast="0" w:name="_levp5li46u05" w:id="3"/>
            <w:bookmarkEnd w:id="3"/>
            <w:r w:rsidDel="00000000" w:rsidR="00000000" w:rsidRPr="00000000">
              <w:rPr>
                <w:rtl w:val="0"/>
              </w:rPr>
              <w:t xml:space="preserve">Passer l’examen théorique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B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Dans un centre d’examen agréé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Liste des centres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pageBreakBefore w:val="0"/>
              <w:spacing w:after="200" w:before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rtl w:val="0"/>
              </w:rPr>
              <w:t xml:space="preserve">Examen normal (15€)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: environ 40 minutes sur ordinateur / 40 questions / Réussite = au moins 33/40  / Deux infractions graves = échec </w:t>
            </w:r>
          </w:p>
          <w:p w:rsidR="00000000" w:rsidDel="00000000" w:rsidP="00000000" w:rsidRDefault="00000000" w:rsidRPr="00000000" w14:paraId="0000002E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rtl w:val="0"/>
              </w:rPr>
              <w:t xml:space="preserve">Examen en séance spéciale (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rtl w:val="0"/>
              </w:rPr>
              <w:t xml:space="preserve">50€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: mêmes conditions mais un inspecteur lit les questions à haute voix et (parfois) les explique. </w:t>
            </w:r>
          </w:p>
          <w:p w:rsidR="00000000" w:rsidDel="00000000" w:rsidP="00000000" w:rsidRDefault="00000000" w:rsidRPr="00000000" w14:paraId="0000002F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→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 Accès réservé aux personnes qui ont des difficultés de lecture ou de compréhension attesté par un document délivré par un centre PMS, un centre Lire&amp;Ecrire ou un Centre d’orientation professionnelle.</w:t>
            </w:r>
          </w:p>
          <w:p w:rsidR="00000000" w:rsidDel="00000000" w:rsidP="00000000" w:rsidRDefault="00000000" w:rsidRPr="00000000" w14:paraId="00000030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spacing w:before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Réussi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= accès à l’apprentissage pratique ; valable trois ans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Raté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= Deuxième session un autre jour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Encore raté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=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12h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de cours obligatoires en auto-école agréée avant de repasser l’examen</w:t>
            </w:r>
          </w:p>
          <w:p w:rsidR="00000000" w:rsidDel="00000000" w:rsidP="00000000" w:rsidRDefault="00000000" w:rsidRPr="00000000" w14:paraId="00000032">
            <w:pPr>
              <w:pageBreakBefore w:val="0"/>
              <w:spacing w:before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9cc3e5" w:val="clear"/>
          </w:tcPr>
          <w:p w:rsidR="00000000" w:rsidDel="00000000" w:rsidP="00000000" w:rsidRDefault="00000000" w:rsidRPr="00000000" w14:paraId="00000037">
            <w:pPr>
              <w:pStyle w:val="Heading3"/>
              <w:pageBreakBefore w:val="0"/>
              <w:numPr>
                <w:ilvl w:val="0"/>
                <w:numId w:val="1"/>
              </w:numPr>
              <w:spacing w:before="120" w:lineRule="auto"/>
              <w:ind w:left="720" w:hanging="360"/>
              <w:jc w:val="center"/>
              <w:rPr>
                <w:u w:val="none"/>
              </w:rPr>
            </w:pPr>
            <w:bookmarkStart w:colFirst="0" w:colLast="0" w:name="_xcf0cn13xkzx" w:id="4"/>
            <w:bookmarkEnd w:id="4"/>
            <w:r w:rsidDel="00000000" w:rsidR="00000000" w:rsidRPr="00000000">
              <w:rPr>
                <w:rtl w:val="0"/>
              </w:rPr>
              <w:t xml:space="preserve">Apprendre à conduire une voiture</w:t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Avec des proches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(= guides bénévoles non brevetés) </w:t>
            </w:r>
          </w:p>
          <w:p w:rsidR="00000000" w:rsidDel="00000000" w:rsidP="00000000" w:rsidRDefault="00000000" w:rsidRPr="00000000" w14:paraId="0000003E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numPr>
                <w:ilvl w:val="0"/>
                <w:numId w:val="5"/>
              </w:numPr>
              <w:spacing w:after="0" w:before="0" w:line="259" w:lineRule="auto"/>
              <w:ind w:left="454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permis de conduire provisoire 36 mois (25€) </w:t>
            </w:r>
          </w:p>
          <w:p w:rsidR="00000000" w:rsidDel="00000000" w:rsidP="00000000" w:rsidRDefault="00000000" w:rsidRPr="00000000" w14:paraId="00000040">
            <w:pPr>
              <w:pageBreakBefore w:val="0"/>
              <w:numPr>
                <w:ilvl w:val="0"/>
                <w:numId w:val="5"/>
              </w:numPr>
              <w:spacing w:after="0" w:before="0" w:line="259" w:lineRule="auto"/>
              <w:ind w:left="454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rendez-vous pédagogique obligatoire (sur internet 12,90€ / en auto-école 60€ </w:t>
            </w:r>
          </w:p>
          <w:p w:rsidR="00000000" w:rsidDel="00000000" w:rsidP="00000000" w:rsidRDefault="00000000" w:rsidRPr="00000000" w14:paraId="00000041">
            <w:pPr>
              <w:pageBreakBefore w:val="0"/>
              <w:numPr>
                <w:ilvl w:val="0"/>
                <w:numId w:val="5"/>
              </w:numPr>
              <w:spacing w:after="0" w:before="0" w:line="259" w:lineRule="auto"/>
              <w:ind w:left="454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en voiture normale avec rétroviseur supplémentaire </w:t>
            </w:r>
          </w:p>
          <w:p w:rsidR="00000000" w:rsidDel="00000000" w:rsidP="00000000" w:rsidRDefault="00000000" w:rsidRPr="00000000" w14:paraId="00000042">
            <w:pPr>
              <w:pageBreakBefore w:val="0"/>
              <w:numPr>
                <w:ilvl w:val="0"/>
                <w:numId w:val="5"/>
              </w:numPr>
              <w:spacing w:after="0" w:before="0" w:line="259" w:lineRule="auto"/>
              <w:ind w:left="454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au moins 1 500 km avec le(s) guide(s), à décrire dans un road-book obligatoire</w:t>
            </w:r>
          </w:p>
          <w:p w:rsidR="00000000" w:rsidDel="00000000" w:rsidP="00000000" w:rsidRDefault="00000000" w:rsidRPr="00000000" w14:paraId="00000043">
            <w:pPr>
              <w:pageBreakBefore w:val="0"/>
              <w:numPr>
                <w:ilvl w:val="0"/>
                <w:numId w:val="5"/>
              </w:numPr>
              <w:spacing w:after="0" w:before="0" w:line="259" w:lineRule="auto"/>
              <w:ind w:left="454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Prix : entre 35€ et 100€ + carburant</w:t>
            </w:r>
          </w:p>
          <w:p w:rsidR="00000000" w:rsidDel="00000000" w:rsidP="00000000" w:rsidRDefault="00000000" w:rsidRPr="00000000" w14:paraId="00000044">
            <w:pPr>
              <w:pageBreakBefore w:val="0"/>
              <w:spacing w:after="160" w:before="0" w:line="259" w:lineRule="auto"/>
              <w:ind w:left="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spacing w:after="160" w:before="0" w:line="259" w:lineRule="auto"/>
              <w:ind w:left="0" w:firstLine="0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spacing w:after="160" w:before="0" w:line="259" w:lineRule="auto"/>
              <w:ind w:left="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7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Dans une association</w:t>
            </w:r>
          </w:p>
          <w:p w:rsidR="00000000" w:rsidDel="00000000" w:rsidP="00000000" w:rsidRDefault="00000000" w:rsidRPr="00000000" w14:paraId="00000048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Certains organismes sociaux proposent des cours de conduite à prix réduit</w:t>
            </w:r>
          </w:p>
          <w:p w:rsidR="00000000" w:rsidDel="00000000" w:rsidP="00000000" w:rsidRDefault="00000000" w:rsidRPr="00000000" w14:paraId="0000004A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numPr>
                <w:ilvl w:val="0"/>
                <w:numId w:val="3"/>
              </w:numPr>
              <w:spacing w:after="0" w:before="0" w:line="259" w:lineRule="auto"/>
              <w:ind w:left="534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Avec permis de conduire provisoire 36 mois (25€)</w:t>
            </w:r>
          </w:p>
          <w:p w:rsidR="00000000" w:rsidDel="00000000" w:rsidP="00000000" w:rsidRDefault="00000000" w:rsidRPr="00000000" w14:paraId="0000004C">
            <w:pPr>
              <w:pageBreakBefore w:val="0"/>
              <w:numPr>
                <w:ilvl w:val="0"/>
                <w:numId w:val="3"/>
              </w:numPr>
              <w:spacing w:after="0" w:before="0" w:line="259" w:lineRule="auto"/>
              <w:ind w:left="534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Avec guides bénévoles OU instructeurs brevetés</w:t>
            </w:r>
          </w:p>
          <w:p w:rsidR="00000000" w:rsidDel="00000000" w:rsidP="00000000" w:rsidRDefault="00000000" w:rsidRPr="00000000" w14:paraId="0000004D">
            <w:pPr>
              <w:pageBreakBefore w:val="0"/>
              <w:numPr>
                <w:ilvl w:val="0"/>
                <w:numId w:val="3"/>
              </w:numPr>
              <w:spacing w:after="160" w:before="0" w:line="259" w:lineRule="auto"/>
              <w:ind w:left="534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En voiture normale OU voiture à double commande</w:t>
            </w:r>
          </w:p>
          <w:p w:rsidR="00000000" w:rsidDel="00000000" w:rsidP="00000000" w:rsidRDefault="00000000" w:rsidRPr="00000000" w14:paraId="0000004E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Prix : très variable, de 0€ à 30€ par heure de cours</w:t>
            </w:r>
          </w:p>
          <w:p w:rsidR="00000000" w:rsidDel="00000000" w:rsidP="00000000" w:rsidRDefault="00000000" w:rsidRPr="00000000" w14:paraId="00000050">
            <w:pPr>
              <w:pageBreakBefore w:val="0"/>
              <w:spacing w:before="0" w:lineRule="auto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3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En auto-école </w:t>
            </w:r>
          </w:p>
          <w:p w:rsidR="00000000" w:rsidDel="00000000" w:rsidP="00000000" w:rsidRDefault="00000000" w:rsidRPr="00000000" w14:paraId="00000054">
            <w:pPr>
              <w:pageBreakBefore w:val="0"/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Avec instructeurs brevetés</w:t>
            </w:r>
          </w:p>
          <w:p w:rsidR="00000000" w:rsidDel="00000000" w:rsidP="00000000" w:rsidRDefault="00000000" w:rsidRPr="00000000" w14:paraId="00000056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Dans une voiture à double commande</w:t>
            </w:r>
          </w:p>
          <w:p w:rsidR="00000000" w:rsidDel="00000000" w:rsidP="00000000" w:rsidRDefault="00000000" w:rsidRPr="00000000" w14:paraId="00000057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numPr>
                <w:ilvl w:val="0"/>
                <w:numId w:val="6"/>
              </w:numPr>
              <w:spacing w:after="0" w:before="0" w:line="259" w:lineRule="auto"/>
              <w:ind w:left="459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Filière 20h donnant accès au test des capacités techniques de conduite pour rouler seul sous permis provisoire (1 300€)</w:t>
            </w:r>
          </w:p>
          <w:p w:rsidR="00000000" w:rsidDel="00000000" w:rsidP="00000000" w:rsidRDefault="00000000" w:rsidRPr="00000000" w14:paraId="00000059">
            <w:pPr>
              <w:pageBreakBefore w:val="0"/>
              <w:spacing w:before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numPr>
                <w:ilvl w:val="0"/>
                <w:numId w:val="6"/>
              </w:numPr>
              <w:spacing w:after="160" w:before="0" w:line="259" w:lineRule="auto"/>
              <w:ind w:left="459" w:hanging="360"/>
              <w:rPr>
                <w:color w:val="000000"/>
                <w:sz w:val="20"/>
                <w:szCs w:val="20"/>
              </w:rPr>
            </w:pPr>
            <w:bookmarkStart w:colFirst="0" w:colLast="0" w:name="_gjdgxs" w:id="5"/>
            <w:bookmarkEnd w:id="5"/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Filière 30h donnant directement accès à l’examen pratique final (2 000€) </w:t>
            </w:r>
          </w:p>
          <w:p w:rsidR="00000000" w:rsidDel="00000000" w:rsidP="00000000" w:rsidRDefault="00000000" w:rsidRPr="00000000" w14:paraId="0000005B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Liste des auto-écoles agréées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shd w:fill="9cc3e5" w:val="clear"/>
          </w:tcPr>
          <w:p w:rsidR="00000000" w:rsidDel="00000000" w:rsidP="00000000" w:rsidRDefault="00000000" w:rsidRPr="00000000" w14:paraId="0000005D">
            <w:pPr>
              <w:pStyle w:val="Heading3"/>
              <w:pageBreakBefore w:val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bookmarkStart w:colFirst="0" w:colLast="0" w:name="_n4vjnlahws29" w:id="6"/>
            <w:bookmarkEnd w:id="6"/>
            <w:r w:rsidDel="00000000" w:rsidR="00000000" w:rsidRPr="00000000">
              <w:rPr>
                <w:rtl w:val="0"/>
              </w:rPr>
              <w:t xml:space="preserve">3bis. S’exercer à rouler seul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2">
            <w:pPr>
              <w:pStyle w:val="Heading3"/>
              <w:keepNext w:val="0"/>
              <w:keepLines w:val="0"/>
              <w:pageBreakBefore w:val="0"/>
              <w:jc w:val="left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</w:rPr>
            </w:pPr>
            <w:bookmarkStart w:colFirst="0" w:colLast="0" w:name="_x4ma0cu9lz1" w:id="7"/>
            <w:bookmarkEnd w:id="7"/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rtl w:val="0"/>
              </w:rPr>
              <w:t xml:space="preserve">Dans un centre d’examen agréé, passer le test de perception des risques (15€) et le test sur les capacités techniques de conduite (60€)</w:t>
            </w:r>
          </w:p>
          <w:p w:rsidR="00000000" w:rsidDel="00000000" w:rsidP="00000000" w:rsidRDefault="00000000" w:rsidRPr="00000000" w14:paraId="00000063">
            <w:pPr>
              <w:pStyle w:val="Heading3"/>
              <w:keepNext w:val="0"/>
              <w:keepLines w:val="0"/>
              <w:pageBreakBefore w:val="0"/>
              <w:spacing w:after="0" w:before="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</w:rPr>
            </w:pPr>
            <w:bookmarkStart w:colFirst="0" w:colLast="0" w:name="_x4ma0cu9lz1" w:id="7"/>
            <w:bookmarkEnd w:id="7"/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Réussi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rtl w:val="0"/>
              </w:rPr>
              <w:t xml:space="preserve"> = permis de conduire provisoire 18 mois</w:t>
            </w:r>
          </w:p>
          <w:p w:rsidR="00000000" w:rsidDel="00000000" w:rsidP="00000000" w:rsidRDefault="00000000" w:rsidRPr="00000000" w14:paraId="00000064">
            <w:pPr>
              <w:pStyle w:val="Heading3"/>
              <w:keepNext w:val="0"/>
              <w:keepLines w:val="0"/>
              <w:pageBreakBefore w:val="0"/>
              <w:spacing w:after="0" w:before="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</w:rPr>
            </w:pPr>
            <w:bookmarkStart w:colFirst="0" w:colLast="0" w:name="_n6j6uuvife0" w:id="8"/>
            <w:bookmarkEnd w:id="8"/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Raté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rtl w:val="0"/>
              </w:rPr>
              <w:t xml:space="preserve"> =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rtl w:val="0"/>
              </w:rPr>
              <w:t xml:space="preserve"> session un autre jour</w:t>
            </w:r>
          </w:p>
          <w:p w:rsidR="00000000" w:rsidDel="00000000" w:rsidP="00000000" w:rsidRDefault="00000000" w:rsidRPr="00000000" w14:paraId="00000065">
            <w:pPr>
              <w:pStyle w:val="Heading3"/>
              <w:keepNext w:val="0"/>
              <w:keepLines w:val="0"/>
              <w:pageBreakBefore w:val="0"/>
              <w:spacing w:after="0" w:before="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</w:rPr>
            </w:pPr>
            <w:bookmarkStart w:colFirst="0" w:colLast="0" w:name="_gn64kd8lkofr" w:id="9"/>
            <w:bookmarkEnd w:id="9"/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Re-raté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rtl w:val="0"/>
              </w:rPr>
              <w:t xml:space="preserve"> : 6h de cours pratiques obligatoires en auto-école agréée avant de repasser l’épreuve</w:t>
            </w:r>
          </w:p>
          <w:p w:rsidR="00000000" w:rsidDel="00000000" w:rsidP="00000000" w:rsidRDefault="00000000" w:rsidRPr="00000000" w14:paraId="00000066">
            <w:pPr>
              <w:pageBreakBefore w:val="0"/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spacing w:before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Rouler seul pendant au minimum 3 mois et au maximum 18 mois</w:t>
            </w:r>
          </w:p>
          <w:p w:rsidR="00000000" w:rsidDel="00000000" w:rsidP="00000000" w:rsidRDefault="00000000" w:rsidRPr="00000000" w14:paraId="00000068">
            <w:pPr>
              <w:pageBreakBefore w:val="0"/>
              <w:spacing w:before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pageBreakBefore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5"/>
            <w:shd w:fill="9cc3e5" w:val="clear"/>
          </w:tcPr>
          <w:p w:rsidR="00000000" w:rsidDel="00000000" w:rsidP="00000000" w:rsidRDefault="00000000" w:rsidRPr="00000000" w14:paraId="0000006D">
            <w:pPr>
              <w:pStyle w:val="Heading3"/>
              <w:pageBreakBefore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bookmarkStart w:colFirst="0" w:colLast="0" w:name="_porun68wa2jl" w:id="10"/>
            <w:bookmarkEnd w:id="10"/>
            <w:r w:rsidDel="00000000" w:rsidR="00000000" w:rsidRPr="00000000">
              <w:rPr>
                <w:rtl w:val="0"/>
              </w:rPr>
              <w:t xml:space="preserve">Passer l’examen du permis de conduire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before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Style w:val="Heading3"/>
              <w:keepNext w:val="0"/>
              <w:keepLines w:val="0"/>
              <w:pageBreakBefore w:val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bookmarkStart w:colFirst="0" w:colLast="0" w:name="_3i4jrnlbd2zz" w:id="11"/>
            <w:bookmarkEnd w:id="11"/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rtl w:val="0"/>
              </w:rPr>
              <w:t xml:space="preserve">Dans un centre d’examen agréé, passer le test de perception des risques (15€) et l'épreuve pratique du permis de conduire B (25€).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spacing w:before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Réussi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= permis définitif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Raté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= 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session un autre jour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Re-raté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: 6h pratiques en auto-école</w:t>
            </w:r>
          </w:p>
          <w:p w:rsidR="00000000" w:rsidDel="00000000" w:rsidP="00000000" w:rsidRDefault="00000000" w:rsidRPr="00000000" w14:paraId="00000075">
            <w:pPr>
              <w:pageBreakBefore w:val="0"/>
              <w:spacing w:before="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pageBreakBefore w:val="0"/>
        <w:spacing w:after="160" w:before="0" w:line="25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Oswald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pageBreakBefore w:val="0"/>
      <w:ind w:left="-566.9291338582677" w:firstLine="0"/>
      <w:rPr/>
    </w:pPr>
    <w:r w:rsidDel="00000000" w:rsidR="00000000" w:rsidRPr="00000000">
      <w:rPr/>
      <w:drawing>
        <wp:inline distB="114300" distT="114300" distL="114300" distR="114300">
          <wp:extent cx="2857500" cy="5334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57500" cy="53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EB Garamond" w:cs="EB Garamond" w:eastAsia="EB Garamond" w:hAnsi="EB Garamond"/>
        <w:color w:val="0b5394"/>
        <w:sz w:val="22"/>
        <w:szCs w:val="22"/>
        <w:lang w:val="fr"/>
      </w:rPr>
    </w:rPrDefault>
    <w:pPrDefault>
      <w:pPr>
        <w:spacing w:after="240" w:before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40" w:before="240" w:lineRule="auto"/>
    </w:pPr>
    <w:rPr>
      <w:rFonts w:ascii="Oswald" w:cs="Oswald" w:eastAsia="Oswald" w:hAnsi="Oswald"/>
      <w:b w:val="1"/>
      <w:color w:val="0b539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200" w:before="200" w:lineRule="auto"/>
    </w:pPr>
    <w:rPr>
      <w:rFonts w:ascii="Oswald" w:cs="Oswald" w:eastAsia="Oswald" w:hAnsi="Oswald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20" w:before="120" w:line="240" w:lineRule="auto"/>
      <w:jc w:val="center"/>
    </w:pPr>
    <w:rPr>
      <w:rFonts w:ascii="Oswald" w:cs="Oswald" w:eastAsia="Oswald" w:hAnsi="Oswald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bilit.belgium.be/fr/Resources/publications/routier/pub_rijscholen_lijst_rijscholen" TargetMode="External"/><Relationship Id="rId7" Type="http://schemas.openxmlformats.org/officeDocument/2006/relationships/hyperlink" Target="https://mobilit.belgium.be/fr/Resources/publications/routier/pub_rijscholen_lijst_rijscholen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